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C1" w:rsidRPr="00CA41C1" w:rsidRDefault="00CA41C1" w:rsidP="00CA41C1">
      <w:pPr>
        <w:shd w:val="clear" w:color="auto" w:fill="FFFFFF"/>
        <w:rPr>
          <w:rFonts w:ascii="Arial" w:eastAsia="Times New Roman" w:hAnsi="Arial" w:cs="Arial"/>
          <w:color w:val="1D2129"/>
          <w:szCs w:val="21"/>
          <w:lang w:eastAsia="en-GB"/>
        </w:rPr>
      </w:pPr>
      <w:r w:rsidRPr="00CA41C1">
        <w:rPr>
          <w:rFonts w:ascii="Arial" w:eastAsia="Times New Roman" w:hAnsi="Arial" w:cs="Arial"/>
          <w:color w:val="1D2129"/>
          <w:szCs w:val="21"/>
          <w:lang w:eastAsia="en-GB"/>
        </w:rPr>
        <w:t>Now that the club RIB is on a new trailer, I thought a reminder on towing might be useful:</w:t>
      </w:r>
    </w:p>
    <w:p w:rsidR="00CA41C1" w:rsidRPr="00CA41C1" w:rsidRDefault="00CA41C1" w:rsidP="00CA41C1">
      <w:pPr>
        <w:shd w:val="clear" w:color="auto" w:fill="FFFFFF"/>
        <w:rPr>
          <w:rFonts w:ascii="Arial" w:eastAsia="Times New Roman" w:hAnsi="Arial" w:cs="Arial"/>
          <w:color w:val="1D2129"/>
          <w:szCs w:val="21"/>
          <w:lang w:eastAsia="en-GB"/>
        </w:rPr>
      </w:pPr>
    </w:p>
    <w:p w:rsidR="00CA41C1" w:rsidRDefault="00CA41C1" w:rsidP="00CA41C1">
      <w:pPr>
        <w:shd w:val="clear" w:color="auto" w:fill="FFFFFF"/>
        <w:rPr>
          <w:rFonts w:ascii="Arial" w:eastAsia="Times New Roman" w:hAnsi="Arial" w:cs="Arial"/>
          <w:color w:val="1D2129"/>
          <w:szCs w:val="21"/>
          <w:lang w:eastAsia="en-GB"/>
        </w:rPr>
      </w:pPr>
      <w:r w:rsidRPr="00CA41C1">
        <w:rPr>
          <w:rFonts w:ascii="Arial" w:eastAsia="Times New Roman" w:hAnsi="Arial" w:cs="Arial"/>
          <w:color w:val="1D2129"/>
          <w:szCs w:val="21"/>
          <w:lang w:eastAsia="en-GB"/>
        </w:rPr>
        <w:t>The general rules for towing can be found here:</w:t>
      </w:r>
      <w:r w:rsidR="003B1038">
        <w:rPr>
          <w:rFonts w:ascii="Arial" w:eastAsia="Times New Roman" w:hAnsi="Arial" w:cs="Arial"/>
          <w:color w:val="1D2129"/>
          <w:szCs w:val="21"/>
          <w:lang w:eastAsia="en-GB"/>
        </w:rPr>
        <w:t xml:space="preserve"> </w:t>
      </w:r>
      <w:hyperlink r:id="rId5" w:history="1">
        <w:r w:rsidRPr="009B66D9">
          <w:rPr>
            <w:rStyle w:val="Hyperlink"/>
            <w:rFonts w:ascii="Arial" w:eastAsia="Times New Roman" w:hAnsi="Arial" w:cs="Arial"/>
            <w:szCs w:val="21"/>
            <w:lang w:eastAsia="en-GB"/>
          </w:rPr>
          <w:t>https://www.gov.uk/towing-rules</w:t>
        </w:r>
      </w:hyperlink>
    </w:p>
    <w:p w:rsidR="003B1038" w:rsidRDefault="003B1038" w:rsidP="00CA41C1">
      <w:pPr>
        <w:shd w:val="clear" w:color="auto" w:fill="FFFFFF"/>
        <w:rPr>
          <w:rFonts w:ascii="Arial" w:eastAsia="Times New Roman" w:hAnsi="Arial" w:cs="Arial"/>
          <w:color w:val="1D2129"/>
          <w:szCs w:val="21"/>
          <w:lang w:eastAsia="en-GB"/>
        </w:rPr>
      </w:pPr>
    </w:p>
    <w:p w:rsidR="003B1038" w:rsidRPr="00CA41C1" w:rsidRDefault="003B1038" w:rsidP="00CA41C1">
      <w:pPr>
        <w:shd w:val="clear" w:color="auto" w:fill="FFFFFF"/>
        <w:rPr>
          <w:rFonts w:ascii="Arial" w:eastAsia="Times New Roman" w:hAnsi="Arial" w:cs="Arial"/>
          <w:color w:val="1D2129"/>
          <w:szCs w:val="21"/>
          <w:lang w:eastAsia="en-GB"/>
        </w:rPr>
      </w:pPr>
      <w:r>
        <w:rPr>
          <w:rFonts w:ascii="Arial" w:eastAsia="Times New Roman" w:hAnsi="Arial" w:cs="Arial"/>
          <w:color w:val="1D2129"/>
          <w:szCs w:val="21"/>
          <w:lang w:eastAsia="en-GB"/>
        </w:rPr>
        <w:t xml:space="preserve">You can check your own licence details here: </w:t>
      </w:r>
      <w:hyperlink r:id="rId6" w:history="1">
        <w:r w:rsidRPr="009B66D9">
          <w:rPr>
            <w:rStyle w:val="Hyperlink"/>
            <w:rFonts w:ascii="Arial" w:eastAsia="Times New Roman" w:hAnsi="Arial" w:cs="Arial"/>
            <w:szCs w:val="21"/>
            <w:lang w:eastAsia="en-GB"/>
          </w:rPr>
          <w:t>https://www.gov.uk/view-driving-licence</w:t>
        </w:r>
      </w:hyperlink>
    </w:p>
    <w:p w:rsidR="00CA41C1" w:rsidRPr="00CA41C1" w:rsidRDefault="00CA41C1" w:rsidP="00CA41C1">
      <w:pPr>
        <w:shd w:val="clear" w:color="auto" w:fill="FFFFFF"/>
        <w:rPr>
          <w:rFonts w:ascii="Arial" w:eastAsia="Times New Roman" w:hAnsi="Arial" w:cs="Arial"/>
          <w:color w:val="1D2129"/>
          <w:szCs w:val="21"/>
          <w:lang w:eastAsia="en-GB"/>
        </w:rPr>
      </w:pPr>
    </w:p>
    <w:p w:rsidR="00CA41C1" w:rsidRPr="00CA41C1" w:rsidRDefault="00CA41C1" w:rsidP="00CA41C1">
      <w:pPr>
        <w:shd w:val="clear" w:color="auto" w:fill="FFFFFF"/>
        <w:rPr>
          <w:rFonts w:ascii="Arial" w:eastAsia="Times New Roman" w:hAnsi="Arial" w:cs="Arial"/>
          <w:color w:val="1D2129"/>
          <w:szCs w:val="21"/>
          <w:lang w:eastAsia="en-GB"/>
        </w:rPr>
      </w:pPr>
      <w:r w:rsidRPr="00CA41C1">
        <w:rPr>
          <w:rFonts w:ascii="Arial" w:eastAsia="Times New Roman" w:hAnsi="Arial" w:cs="Arial"/>
          <w:color w:val="1D2129"/>
          <w:szCs w:val="21"/>
          <w:lang w:eastAsia="en-GB"/>
        </w:rPr>
        <w:t xml:space="preserve">The </w:t>
      </w:r>
      <w:r w:rsidR="003B1038">
        <w:rPr>
          <w:rFonts w:ascii="Arial" w:eastAsia="Times New Roman" w:hAnsi="Arial" w:cs="Arial"/>
          <w:color w:val="1D2129"/>
          <w:szCs w:val="21"/>
          <w:lang w:eastAsia="en-GB"/>
        </w:rPr>
        <w:t xml:space="preserve">most </w:t>
      </w:r>
      <w:r w:rsidRPr="00CA41C1">
        <w:rPr>
          <w:rFonts w:ascii="Arial" w:eastAsia="Times New Roman" w:hAnsi="Arial" w:cs="Arial"/>
          <w:color w:val="1D2129"/>
          <w:szCs w:val="21"/>
          <w:lang w:eastAsia="en-GB"/>
        </w:rPr>
        <w:t xml:space="preserve">relevant info </w:t>
      </w:r>
      <w:r w:rsidR="003B1038">
        <w:rPr>
          <w:rFonts w:ascii="Arial" w:eastAsia="Times New Roman" w:hAnsi="Arial" w:cs="Arial"/>
          <w:color w:val="1D2129"/>
          <w:szCs w:val="21"/>
          <w:lang w:eastAsia="en-GB"/>
        </w:rPr>
        <w:t>can be summarised as</w:t>
      </w:r>
      <w:r w:rsidRPr="00CA41C1">
        <w:rPr>
          <w:rFonts w:ascii="Arial" w:eastAsia="Times New Roman" w:hAnsi="Arial" w:cs="Arial"/>
          <w:color w:val="1D2129"/>
          <w:szCs w:val="21"/>
          <w:lang w:eastAsia="en-GB"/>
        </w:rPr>
        <w:t>:</w:t>
      </w:r>
    </w:p>
    <w:p w:rsidR="00CA41C1" w:rsidRPr="00CA41C1" w:rsidRDefault="00CA41C1" w:rsidP="00CA41C1">
      <w:pPr>
        <w:shd w:val="clear" w:color="auto" w:fill="FFFFFF"/>
        <w:tabs>
          <w:tab w:val="left" w:pos="1134"/>
        </w:tabs>
        <w:ind w:left="567"/>
        <w:rPr>
          <w:rFonts w:ascii="Arial" w:eastAsia="Times New Roman" w:hAnsi="Arial" w:cs="Arial"/>
          <w:color w:val="1D2129"/>
          <w:szCs w:val="21"/>
          <w:lang w:eastAsia="en-GB"/>
        </w:rPr>
      </w:pPr>
    </w:p>
    <w:p w:rsidR="00CA41C1" w:rsidRPr="00CA41C1" w:rsidRDefault="00CA41C1" w:rsidP="00CA41C1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ind w:left="567" w:firstLine="0"/>
        <w:rPr>
          <w:rFonts w:ascii="Arial" w:eastAsia="Times New Roman" w:hAnsi="Arial" w:cs="Arial"/>
          <w:color w:val="1D2129"/>
          <w:szCs w:val="21"/>
          <w:lang w:eastAsia="en-GB"/>
        </w:rPr>
      </w:pPr>
      <w:r w:rsidRPr="00CA41C1">
        <w:rPr>
          <w:rFonts w:ascii="Arial" w:eastAsia="Times New Roman" w:hAnsi="Arial" w:cs="Arial"/>
          <w:color w:val="1D2129"/>
          <w:szCs w:val="21"/>
          <w:lang w:eastAsia="en-GB"/>
        </w:rPr>
        <w:t xml:space="preserve">If you passed your car test before 1 Jan 1997 you can drive a vehicle and trailer with a combined </w:t>
      </w:r>
      <w:r w:rsidR="003B1038">
        <w:rPr>
          <w:rFonts w:ascii="Arial" w:eastAsia="Times New Roman" w:hAnsi="Arial" w:cs="Arial"/>
          <w:color w:val="1D2129"/>
          <w:szCs w:val="21"/>
          <w:lang w:eastAsia="en-GB"/>
        </w:rPr>
        <w:t xml:space="preserve">Maximum Authorised Mass (MAM) </w:t>
      </w:r>
      <w:r w:rsidRPr="00CA41C1">
        <w:rPr>
          <w:rFonts w:ascii="Arial" w:eastAsia="Times New Roman" w:hAnsi="Arial" w:cs="Arial"/>
          <w:color w:val="1D2129"/>
          <w:szCs w:val="21"/>
          <w:lang w:eastAsia="en-GB"/>
        </w:rPr>
        <w:t>of 8,250kg</w:t>
      </w:r>
    </w:p>
    <w:p w:rsidR="00CA41C1" w:rsidRPr="00CA41C1" w:rsidRDefault="00CA41C1" w:rsidP="00CA41C1">
      <w:pPr>
        <w:shd w:val="clear" w:color="auto" w:fill="FFFFFF"/>
        <w:tabs>
          <w:tab w:val="left" w:pos="1134"/>
        </w:tabs>
        <w:ind w:left="567"/>
        <w:rPr>
          <w:rFonts w:ascii="Arial" w:eastAsia="Times New Roman" w:hAnsi="Arial" w:cs="Arial"/>
          <w:color w:val="1D2129"/>
          <w:szCs w:val="21"/>
          <w:lang w:eastAsia="en-GB"/>
        </w:rPr>
      </w:pPr>
    </w:p>
    <w:p w:rsidR="00CA41C1" w:rsidRPr="00CA41C1" w:rsidRDefault="00CA41C1" w:rsidP="00CA41C1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ind w:left="567" w:firstLine="0"/>
        <w:rPr>
          <w:rFonts w:ascii="Arial" w:eastAsia="Times New Roman" w:hAnsi="Arial" w:cs="Arial"/>
          <w:color w:val="1D2129"/>
          <w:szCs w:val="21"/>
          <w:lang w:eastAsia="en-GB"/>
        </w:rPr>
      </w:pPr>
      <w:r w:rsidRPr="00CA41C1">
        <w:rPr>
          <w:rFonts w:ascii="Arial" w:eastAsia="Times New Roman" w:hAnsi="Arial" w:cs="Arial"/>
          <w:color w:val="1D2129"/>
          <w:szCs w:val="21"/>
          <w:lang w:eastAsia="en-GB"/>
        </w:rPr>
        <w:t>For those who passed their cat B car test after 1 Jan 1997 and before 19 Jan 2013, the rule is:</w:t>
      </w:r>
    </w:p>
    <w:p w:rsidR="00CA41C1" w:rsidRPr="00CA41C1" w:rsidRDefault="00CA41C1" w:rsidP="00CA41C1">
      <w:pPr>
        <w:shd w:val="clear" w:color="auto" w:fill="FFFFFF"/>
        <w:tabs>
          <w:tab w:val="left" w:pos="1134"/>
        </w:tabs>
        <w:ind w:left="567"/>
        <w:rPr>
          <w:rFonts w:ascii="Arial" w:eastAsia="Times New Roman" w:hAnsi="Arial" w:cs="Arial"/>
          <w:color w:val="1D2129"/>
          <w:szCs w:val="21"/>
          <w:lang w:eastAsia="en-GB"/>
        </w:rPr>
      </w:pPr>
    </w:p>
    <w:p w:rsidR="00CA41C1" w:rsidRPr="00CA41C1" w:rsidRDefault="00CA41C1" w:rsidP="00CA41C1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  <w:tab w:val="left" w:pos="1701"/>
        </w:tabs>
        <w:ind w:left="1134" w:firstLine="0"/>
        <w:rPr>
          <w:rFonts w:ascii="Arial" w:eastAsia="Times New Roman" w:hAnsi="Arial" w:cs="Arial"/>
          <w:color w:val="1D2129"/>
          <w:szCs w:val="21"/>
          <w:lang w:eastAsia="en-GB"/>
        </w:rPr>
      </w:pPr>
      <w:r w:rsidRPr="00CA41C1">
        <w:rPr>
          <w:rFonts w:ascii="Arial" w:eastAsia="Times New Roman" w:hAnsi="Arial" w:cs="Arial"/>
          <w:color w:val="1D2129"/>
          <w:szCs w:val="21"/>
          <w:lang w:eastAsia="en-GB"/>
        </w:rPr>
        <w:t>You can tow trailers up to 750kg M</w:t>
      </w:r>
      <w:r w:rsidR="003B1038">
        <w:rPr>
          <w:rFonts w:ascii="Arial" w:eastAsia="Times New Roman" w:hAnsi="Arial" w:cs="Arial"/>
          <w:color w:val="1D2129"/>
          <w:szCs w:val="21"/>
          <w:lang w:eastAsia="en-GB"/>
        </w:rPr>
        <w:t>AM</w:t>
      </w:r>
      <w:r w:rsidRPr="00CA41C1">
        <w:rPr>
          <w:rFonts w:ascii="Arial" w:eastAsia="Times New Roman" w:hAnsi="Arial" w:cs="Arial"/>
          <w:color w:val="1D2129"/>
          <w:szCs w:val="21"/>
          <w:lang w:eastAsia="en-GB"/>
        </w:rPr>
        <w:t>.</w:t>
      </w:r>
    </w:p>
    <w:p w:rsidR="00CA41C1" w:rsidRPr="00CA41C1" w:rsidRDefault="00CA41C1" w:rsidP="00CA41C1">
      <w:pPr>
        <w:shd w:val="clear" w:color="auto" w:fill="FFFFFF"/>
        <w:tabs>
          <w:tab w:val="left" w:pos="1134"/>
          <w:tab w:val="left" w:pos="1701"/>
        </w:tabs>
        <w:ind w:left="1134"/>
        <w:rPr>
          <w:rFonts w:ascii="Arial" w:eastAsia="Times New Roman" w:hAnsi="Arial" w:cs="Arial"/>
          <w:color w:val="1D2129"/>
          <w:szCs w:val="21"/>
          <w:lang w:eastAsia="en-GB"/>
        </w:rPr>
      </w:pPr>
    </w:p>
    <w:p w:rsidR="00CA41C1" w:rsidRPr="00CA41C1" w:rsidRDefault="003B1038" w:rsidP="00CA41C1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  <w:tab w:val="left" w:pos="1701"/>
        </w:tabs>
        <w:ind w:left="1134" w:firstLine="0"/>
        <w:rPr>
          <w:rFonts w:ascii="Arial" w:eastAsia="Times New Roman" w:hAnsi="Arial" w:cs="Arial"/>
          <w:color w:val="1D2129"/>
          <w:szCs w:val="21"/>
          <w:lang w:eastAsia="en-GB"/>
        </w:rPr>
      </w:pPr>
      <w:r>
        <w:rPr>
          <w:rFonts w:ascii="Arial" w:eastAsia="Times New Roman" w:hAnsi="Arial" w:cs="Arial"/>
          <w:color w:val="1D2129"/>
          <w:szCs w:val="21"/>
          <w:lang w:eastAsia="en-GB"/>
        </w:rPr>
        <w:t xml:space="preserve">You can </w:t>
      </w:r>
      <w:r w:rsidR="00CA41C1" w:rsidRPr="00CA41C1">
        <w:rPr>
          <w:rFonts w:ascii="Arial" w:eastAsia="Times New Roman" w:hAnsi="Arial" w:cs="Arial"/>
          <w:color w:val="1D2129"/>
          <w:szCs w:val="21"/>
          <w:lang w:eastAsia="en-GB"/>
        </w:rPr>
        <w:t xml:space="preserve">tow larger trailers if the combined trailer and vehicle MAM </w:t>
      </w:r>
      <w:r>
        <w:rPr>
          <w:rFonts w:ascii="Arial" w:eastAsia="Times New Roman" w:hAnsi="Arial" w:cs="Arial"/>
          <w:color w:val="1D2129"/>
          <w:szCs w:val="21"/>
          <w:lang w:eastAsia="en-GB"/>
        </w:rPr>
        <w:t>doe</w:t>
      </w:r>
      <w:r w:rsidR="00CA41C1" w:rsidRPr="00CA41C1">
        <w:rPr>
          <w:rFonts w:ascii="Arial" w:eastAsia="Times New Roman" w:hAnsi="Arial" w:cs="Arial"/>
          <w:color w:val="1D2129"/>
          <w:szCs w:val="21"/>
          <w:lang w:eastAsia="en-GB"/>
        </w:rPr>
        <w:t xml:space="preserve">sn’t </w:t>
      </w:r>
      <w:r>
        <w:rPr>
          <w:rFonts w:ascii="Arial" w:eastAsia="Times New Roman" w:hAnsi="Arial" w:cs="Arial"/>
          <w:color w:val="1D2129"/>
          <w:szCs w:val="21"/>
          <w:lang w:eastAsia="en-GB"/>
        </w:rPr>
        <w:t>exceed</w:t>
      </w:r>
      <w:r w:rsidR="00CA41C1" w:rsidRPr="00CA41C1">
        <w:rPr>
          <w:rFonts w:ascii="Arial" w:eastAsia="Times New Roman" w:hAnsi="Arial" w:cs="Arial"/>
          <w:color w:val="1D2129"/>
          <w:szCs w:val="21"/>
          <w:lang w:eastAsia="en-GB"/>
        </w:rPr>
        <w:t xml:space="preserve"> 3,500kg.</w:t>
      </w:r>
    </w:p>
    <w:p w:rsidR="00CA41C1" w:rsidRPr="00CA41C1" w:rsidRDefault="00CA41C1" w:rsidP="00CA41C1">
      <w:pPr>
        <w:shd w:val="clear" w:color="auto" w:fill="FFFFFF"/>
        <w:rPr>
          <w:rFonts w:ascii="Arial" w:eastAsia="Times New Roman" w:hAnsi="Arial" w:cs="Arial"/>
          <w:color w:val="1D2129"/>
          <w:szCs w:val="21"/>
          <w:lang w:eastAsia="en-GB"/>
        </w:rPr>
      </w:pPr>
    </w:p>
    <w:p w:rsidR="00CA41C1" w:rsidRPr="00CA41C1" w:rsidRDefault="00CA41C1" w:rsidP="00CA41C1">
      <w:pPr>
        <w:shd w:val="clear" w:color="auto" w:fill="FFFFFF"/>
        <w:rPr>
          <w:rFonts w:ascii="Arial" w:eastAsia="Times New Roman" w:hAnsi="Arial" w:cs="Arial"/>
          <w:color w:val="1D2129"/>
          <w:szCs w:val="21"/>
          <w:lang w:eastAsia="en-GB"/>
        </w:rPr>
      </w:pPr>
      <w:r w:rsidRPr="00CA41C1">
        <w:rPr>
          <w:rFonts w:ascii="Arial" w:eastAsia="Times New Roman" w:hAnsi="Arial" w:cs="Arial"/>
          <w:color w:val="1D2129"/>
          <w:szCs w:val="21"/>
          <w:lang w:eastAsia="en-GB"/>
        </w:rPr>
        <w:t>The new trailer is plated for a MAM of 1</w:t>
      </w:r>
      <w:r w:rsidR="003B1038">
        <w:rPr>
          <w:rFonts w:ascii="Arial" w:eastAsia="Times New Roman" w:hAnsi="Arial" w:cs="Arial"/>
          <w:color w:val="1D2129"/>
          <w:szCs w:val="21"/>
          <w:lang w:eastAsia="en-GB"/>
        </w:rPr>
        <w:t>,</w:t>
      </w:r>
      <w:r w:rsidR="007F62F0">
        <w:rPr>
          <w:rFonts w:ascii="Arial" w:eastAsia="Times New Roman" w:hAnsi="Arial" w:cs="Arial"/>
          <w:color w:val="1D2129"/>
          <w:szCs w:val="21"/>
          <w:lang w:eastAsia="en-GB"/>
        </w:rPr>
        <w:t>3</w:t>
      </w:r>
      <w:r w:rsidRPr="00CA41C1">
        <w:rPr>
          <w:rFonts w:ascii="Arial" w:eastAsia="Times New Roman" w:hAnsi="Arial" w:cs="Arial"/>
          <w:color w:val="1D2129"/>
          <w:szCs w:val="21"/>
          <w:lang w:eastAsia="en-GB"/>
        </w:rPr>
        <w:t>00kg, so if your car has a MAM of 2</w:t>
      </w:r>
      <w:r w:rsidR="003B1038">
        <w:rPr>
          <w:rFonts w:ascii="Arial" w:eastAsia="Times New Roman" w:hAnsi="Arial" w:cs="Arial"/>
          <w:color w:val="1D2129"/>
          <w:szCs w:val="21"/>
          <w:lang w:eastAsia="en-GB"/>
        </w:rPr>
        <w:t>,</w:t>
      </w:r>
      <w:r w:rsidR="007F62F0">
        <w:rPr>
          <w:rFonts w:ascii="Arial" w:eastAsia="Times New Roman" w:hAnsi="Arial" w:cs="Arial"/>
          <w:color w:val="1D2129"/>
          <w:szCs w:val="21"/>
          <w:lang w:eastAsia="en-GB"/>
        </w:rPr>
        <w:t>2</w:t>
      </w:r>
      <w:r w:rsidRPr="00CA41C1">
        <w:rPr>
          <w:rFonts w:ascii="Arial" w:eastAsia="Times New Roman" w:hAnsi="Arial" w:cs="Arial"/>
          <w:color w:val="1D2129"/>
          <w:szCs w:val="21"/>
          <w:lang w:eastAsia="en-GB"/>
        </w:rPr>
        <w:t>00kg or less (look for the plate or sticker on the car</w:t>
      </w:r>
      <w:r w:rsidR="003B1038">
        <w:rPr>
          <w:rFonts w:ascii="Arial" w:eastAsia="Times New Roman" w:hAnsi="Arial" w:cs="Arial"/>
          <w:color w:val="1D2129"/>
          <w:szCs w:val="21"/>
          <w:lang w:eastAsia="en-GB"/>
        </w:rPr>
        <w:t xml:space="preserve"> or in the handbook</w:t>
      </w:r>
      <w:r w:rsidRPr="00CA41C1">
        <w:rPr>
          <w:rFonts w:ascii="Arial" w:eastAsia="Times New Roman" w:hAnsi="Arial" w:cs="Arial"/>
          <w:color w:val="1D2129"/>
          <w:szCs w:val="21"/>
          <w:lang w:eastAsia="en-GB"/>
        </w:rPr>
        <w:t xml:space="preserve">) </w:t>
      </w:r>
      <w:r>
        <w:rPr>
          <w:rFonts w:ascii="Arial" w:eastAsia="Times New Roman" w:hAnsi="Arial" w:cs="Arial"/>
          <w:color w:val="1D2129"/>
          <w:szCs w:val="21"/>
          <w:lang w:eastAsia="en-GB"/>
        </w:rPr>
        <w:t xml:space="preserve">and you have held your licence since before 19 Jan 2013, </w:t>
      </w:r>
      <w:r w:rsidRPr="00CA41C1">
        <w:rPr>
          <w:rFonts w:ascii="Arial" w:eastAsia="Times New Roman" w:hAnsi="Arial" w:cs="Arial"/>
          <w:color w:val="1D2129"/>
          <w:szCs w:val="21"/>
          <w:lang w:eastAsia="en-GB"/>
        </w:rPr>
        <w:t>then in principle you can tow the RIB.</w:t>
      </w:r>
    </w:p>
    <w:p w:rsidR="00CA41C1" w:rsidRPr="00CA41C1" w:rsidRDefault="00CA41C1" w:rsidP="00CA41C1">
      <w:pPr>
        <w:shd w:val="clear" w:color="auto" w:fill="FFFFFF"/>
        <w:rPr>
          <w:rFonts w:ascii="Arial" w:eastAsia="Times New Roman" w:hAnsi="Arial" w:cs="Arial"/>
          <w:color w:val="1D2129"/>
          <w:szCs w:val="21"/>
          <w:lang w:eastAsia="en-GB"/>
        </w:rPr>
      </w:pPr>
    </w:p>
    <w:p w:rsidR="00CA41C1" w:rsidRPr="00CA41C1" w:rsidRDefault="00CA41C1" w:rsidP="00CA41C1">
      <w:pPr>
        <w:shd w:val="clear" w:color="auto" w:fill="FFFFFF"/>
        <w:rPr>
          <w:rFonts w:ascii="Arial" w:eastAsia="Times New Roman" w:hAnsi="Arial" w:cs="Arial"/>
          <w:color w:val="1D2129"/>
          <w:szCs w:val="21"/>
          <w:lang w:eastAsia="en-GB"/>
        </w:rPr>
      </w:pPr>
      <w:r w:rsidRPr="00CA41C1">
        <w:rPr>
          <w:rFonts w:ascii="Arial" w:eastAsia="Times New Roman" w:hAnsi="Arial" w:cs="Arial"/>
          <w:color w:val="1D2129"/>
          <w:szCs w:val="21"/>
          <w:lang w:eastAsia="en-GB"/>
        </w:rPr>
        <w:t xml:space="preserve">Disclaimer: before towing you should check your licence against the towing rules, check what your vehicle is actually capable of towing, ensure the total MAM is within </w:t>
      </w:r>
      <w:r w:rsidR="007F62F0">
        <w:rPr>
          <w:rFonts w:ascii="Arial" w:eastAsia="Times New Roman" w:hAnsi="Arial" w:cs="Arial"/>
          <w:color w:val="1D2129"/>
          <w:szCs w:val="21"/>
          <w:lang w:eastAsia="en-GB"/>
        </w:rPr>
        <w:t xml:space="preserve">both </w:t>
      </w:r>
      <w:r w:rsidRPr="00CA41C1">
        <w:rPr>
          <w:rFonts w:ascii="Arial" w:eastAsia="Times New Roman" w:hAnsi="Arial" w:cs="Arial"/>
          <w:color w:val="1D2129"/>
          <w:szCs w:val="21"/>
          <w:lang w:eastAsia="en-GB"/>
        </w:rPr>
        <w:t>your limit</w:t>
      </w:r>
      <w:r w:rsidR="007F62F0">
        <w:rPr>
          <w:rFonts w:ascii="Arial" w:eastAsia="Times New Roman" w:hAnsi="Arial" w:cs="Arial"/>
          <w:color w:val="1D2129"/>
          <w:szCs w:val="21"/>
          <w:lang w:eastAsia="en-GB"/>
        </w:rPr>
        <w:t xml:space="preserve"> and your car’s limit</w:t>
      </w:r>
      <w:bookmarkStart w:id="0" w:name="_GoBack"/>
      <w:bookmarkEnd w:id="0"/>
      <w:r w:rsidRPr="00CA41C1">
        <w:rPr>
          <w:rFonts w:ascii="Arial" w:eastAsia="Times New Roman" w:hAnsi="Arial" w:cs="Arial"/>
          <w:color w:val="1D2129"/>
          <w:szCs w:val="21"/>
          <w:lang w:eastAsia="en-GB"/>
        </w:rPr>
        <w:t xml:space="preserve">, and ensure that you are confident and competent in towing! </w:t>
      </w:r>
      <w:r w:rsidRPr="00CA41C1">
        <w:rPr>
          <w:rFonts w:ascii="Segoe UI Symbol" w:eastAsia="Times New Roman" w:hAnsi="Segoe UI Symbol" w:cs="Segoe UI Symbol"/>
          <w:color w:val="1D2129"/>
          <w:szCs w:val="21"/>
          <w:lang w:eastAsia="en-GB"/>
        </w:rPr>
        <w:t>😉</w:t>
      </w:r>
    </w:p>
    <w:p w:rsidR="00CC536E" w:rsidRPr="00CA41C1" w:rsidRDefault="00CC536E">
      <w:pPr>
        <w:rPr>
          <w:rFonts w:ascii="Arial" w:hAnsi="Arial" w:cs="Arial"/>
          <w:sz w:val="24"/>
        </w:rPr>
      </w:pPr>
    </w:p>
    <w:sectPr w:rsidR="00CC536E" w:rsidRPr="00CA41C1" w:rsidSect="0070433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E1A04"/>
    <w:multiLevelType w:val="hybridMultilevel"/>
    <w:tmpl w:val="137CF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98C9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95911"/>
    <w:multiLevelType w:val="hybridMultilevel"/>
    <w:tmpl w:val="3CFE6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C1"/>
    <w:rsid w:val="003B1038"/>
    <w:rsid w:val="00704332"/>
    <w:rsid w:val="007F62F0"/>
    <w:rsid w:val="00CA41C1"/>
    <w:rsid w:val="00CC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1AF94-E3EC-4DA6-91F5-A977B05D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1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view-driving-licence" TargetMode="External"/><Relationship Id="rId5" Type="http://schemas.openxmlformats.org/officeDocument/2006/relationships/hyperlink" Target="https://www.gov.uk/towing-ru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Smith</dc:creator>
  <cp:keywords/>
  <dc:description/>
  <cp:lastModifiedBy>Simon Smith</cp:lastModifiedBy>
  <cp:revision>4</cp:revision>
  <dcterms:created xsi:type="dcterms:W3CDTF">2017-08-02T09:17:00Z</dcterms:created>
  <dcterms:modified xsi:type="dcterms:W3CDTF">2017-08-02T09:55:00Z</dcterms:modified>
</cp:coreProperties>
</file>